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Les Chartrons named the Brooklyn of Bordeaux</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Les Chartrons the Brooklyn of Bordeaux.</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Bordeaux's verdict went to Les Chartrons ahead of Saint-Michel, Bassins à Flot and La Bastide, which take the runner-up positions.</w:t>
      </w:r>
    </w:p>
    <w:p>
      <w:r>
        <w:rPr>
          <w:rFonts w:ascii="Arial" w:hAnsi="Arial"/>
          <w:b w:val="0"/>
          <w:i/>
        </w:rPr>
        <w:t>"We named Les Chartrons the Brooklyn of Bordeaux, and honestly the call was not close. It is an old wine merchant quarter that put its warehouses to new use, all natural wine and vintage and market mornings, the part of town where Bordeaux loosened its tie. Bordelais are welcome to tell us we are wrong,"</w:t>
      </w:r>
      <w:r>
        <w:rPr>
          <w:rFonts w:ascii="Arial" w:hAnsi="Arial"/>
          <w:b w:val="0"/>
          <w:i w:val="0"/>
        </w:rPr>
        <w:t xml:space="preserve"> says Per, creator of Brooklyn Of.</w:t>
      </w:r>
    </w:p>
    <w:p>
      <w:r>
        <w:rPr>
          <w:rFonts w:ascii="Arial" w:hAnsi="Arial"/>
          <w:b w:val="0"/>
          <w:i w:val="0"/>
        </w:rPr>
        <w:t>The verdict comes with a guide to Les Chartrons's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Bordeaux verdict: </w:t>
      </w:r>
      <w:hyperlink r:id="rId11">
        <w:r>
          <w:rPr>
            <w:rFonts w:ascii="Arial" w:hAnsi="Arial"/>
            <w:color w:val="FF3D14"/>
            <w:u w:val="single"/>
          </w:rPr>
          <w:t xml:space="preserve">brooklynof.com/bordeaux</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brooklynof.com/press/bordeaux</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bordeaux"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bordeau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