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Stokes Croft named the Brooklyn of Bristol</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Stokes Croft the Brooklyn of Bristol.</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Bristol's verdict went to Stokes Croft ahead of Montpelier, Southville and Easton, which take the runner-up positions.</w:t>
      </w:r>
    </w:p>
    <w:p>
      <w:r>
        <w:rPr>
          <w:rFonts w:ascii="Arial" w:hAnsi="Arial"/>
          <w:b w:val="0"/>
          <w:i/>
        </w:rPr>
        <w:t>"We named Stokes Croft the Brooklyn of Bristol, and it was not a hard call. Every wall is painted, most places feel worker-run, and nobody seems in a rush to be anywhere else. Bristolians are welcome to tell us we are wrong,"</w:t>
      </w:r>
      <w:r>
        <w:rPr>
          <w:rFonts w:ascii="Arial" w:hAnsi="Arial"/>
          <w:b w:val="0"/>
          <w:i w:val="0"/>
        </w:rPr>
        <w:t xml:space="preserve"> says Per, creator of Brooklyn Of.</w:t>
      </w:r>
    </w:p>
    <w:p>
      <w:r>
        <w:rPr>
          <w:rFonts w:ascii="Arial" w:hAnsi="Arial"/>
          <w:b w:val="0"/>
          <w:i w:val="0"/>
        </w:rPr>
        <w:t>The verdict comes with a guide to Stokes Croft's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Bristol verdict: </w:t>
      </w:r>
      <w:hyperlink r:id="rId11">
        <w:r>
          <w:rPr>
            <w:rFonts w:ascii="Arial" w:hAnsi="Arial"/>
            <w:color w:val="FF3D14"/>
            <w:u w:val="single"/>
          </w:rPr>
          <w:t xml:space="preserve">brooklynof.com/bristol</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brooklynof.com/press/bristol</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bristol"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brist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