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Getsemaní named the Brooklyn of Cartagena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Getsemaní the Brooklyn of Cartagena.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Cartagena's verdict went to Getsemaní ahead of San Diego, Manga and Pie de la Popa, which take the runner-up positions.</w:t>
      </w:r>
    </w:p>
    <w:p>
      <w:r>
        <w:rPr>
          <w:rFonts w:ascii="Arial" w:hAnsi="Arial"/>
          <w:b w:val="0"/>
          <w:i/>
        </w:rPr>
        <w:t>"We named Getsemaní the Brooklyn of Cartagena, and it was not a hard call. Street art on every wall, salsa spilling out of doorways past midnight, and a neighborhood that does not much care whether you noticed. Cartageneros are welcome to tell us we are wrong,"</w:t>
      </w:r>
      <w:r>
        <w:rPr>
          <w:rFonts w:ascii="Arial" w:hAnsi="Arial"/>
          <w:b w:val="0"/>
          <w:i w:val="0"/>
        </w:rPr>
        <w:t xml:space="preserve"> says Per, creator of Brooklyn Of.</w:t>
      </w:r>
    </w:p>
    <w:p>
      <w:r>
        <w:rPr>
          <w:rFonts w:ascii="Arial" w:hAnsi="Arial"/>
          <w:b w:val="0"/>
          <w:i w:val="0"/>
        </w:rPr>
        <w:t>The verdict comes with a guide to Getsemaní's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Cartagena verdict: </w:t>
      </w:r>
      <w:hyperlink r:id="rId11">
        <w:r>
          <w:rPr>
            <w:rFonts w:ascii="Arial" w:hAnsi="Arial"/>
            <w:color w:val="FF3D14"/>
            <w:u w:val="single"/>
          </w:rPr>
          <w:t xml:space="preserve">brooklynof.com/cartagena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brooklynof.com/press/cartagena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artagen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artag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