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Malasaña named the Brooklyn of Madrid</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Malasaña the Brooklyn of Madrid.</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Madrid's verdict went to Malasaña ahead of Lavapiés, Chueca and Carabanchel, which take the runner-up positions.</w:t>
      </w:r>
    </w:p>
    <w:p>
      <w:r>
        <w:rPr>
          <w:rFonts w:ascii="Arial" w:hAnsi="Arial"/>
          <w:b w:val="0"/>
          <w:i/>
        </w:rPr>
        <w:t>"We named Malasaña the Brooklyn of Madrid, and it was not a hard call. The place runs on its own clock, coffee at noon and out until five, a counterculture that aged into something comfortable without getting boring. Madrileños are welcome to tell us we are wrong,"</w:t>
      </w:r>
      <w:r>
        <w:rPr>
          <w:rFonts w:ascii="Arial" w:hAnsi="Arial"/>
          <w:b w:val="0"/>
          <w:i w:val="0"/>
        </w:rPr>
        <w:t xml:space="preserve"> says Per, creator of Brooklyn Of.</w:t>
      </w:r>
    </w:p>
    <w:p>
      <w:r>
        <w:rPr>
          <w:rFonts w:ascii="Arial" w:hAnsi="Arial"/>
          <w:b w:val="0"/>
          <w:i w:val="0"/>
        </w:rPr>
        <w:t>The verdict comes with a guide to Malasaña's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Madrid verdict: </w:t>
      </w:r>
      <w:hyperlink r:id="rId11">
        <w:r>
          <w:rPr>
            <w:rFonts w:ascii="Arial" w:hAnsi="Arial"/>
            <w:color w:val="FF3D14"/>
            <w:u w:val="single"/>
          </w:rPr>
          <w:t xml:space="preserve">brooklynof.com/madrid</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brooklynof.com/press/madrid</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drid"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d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