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Northern Quarter named the Brooklyn of Manchester</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Northern Quarter the Brooklyn of Manchester.</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Manchester's verdict went to Northern Quarter ahead of Ancoats, Chorlton and New Islington, which take the runner-up positions.</w:t>
      </w:r>
    </w:p>
    <w:p>
      <w:r>
        <w:rPr>
          <w:rFonts w:ascii="Arial" w:hAnsi="Arial"/>
          <w:b w:val="0"/>
          <w:i/>
        </w:rPr>
        <w:t>"We named Northern Quarter the Brooklyn of Manchester. It is the city's creative engine room, red brick and all, where every other wall doubles as a canvas. Mancunians are welcome to tell us we are wrong,"</w:t>
      </w:r>
      <w:r>
        <w:rPr>
          <w:rFonts w:ascii="Arial" w:hAnsi="Arial"/>
          <w:b w:val="0"/>
          <w:i w:val="0"/>
        </w:rPr>
        <w:t xml:space="preserve"> says Per, creator of Brooklyn Of.</w:t>
      </w:r>
    </w:p>
    <w:p>
      <w:r>
        <w:rPr>
          <w:rFonts w:ascii="Arial" w:hAnsi="Arial"/>
          <w:b w:val="0"/>
          <w:i w:val="0"/>
        </w:rPr>
        <w:t>The verdict comes with a guide to Northern Quarter's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Manchester verdict: </w:t>
      </w:r>
      <w:hyperlink r:id="rId11">
        <w:r>
          <w:rPr>
            <w:rFonts w:ascii="Arial" w:hAnsi="Arial"/>
            <w:color w:val="FF3D14"/>
            <w:u w:val="single"/>
          </w:rPr>
          <w:t xml:space="preserve">brooklynof.com/manchester</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brooklynof.com/press/manchester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anchester"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anche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