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Glockenbachviertel named the Brooklyn of Munich</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Glockenbachviertel the Brooklyn of Munich.</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Munich's verdict went to Glockenbachviertel ahead of Maxvorstadt, Haidhausen and Neuhausen, which take the runner-up positions.</w:t>
      </w:r>
    </w:p>
    <w:p>
      <w:r>
        <w:rPr>
          <w:rFonts w:ascii="Arial" w:hAnsi="Arial"/>
          <w:b w:val="0"/>
          <w:i/>
        </w:rPr>
        <w:t>"We named Glockenbachviertel the Brooklyn of Munich, and it was not a hard call. It is where the city drops the lederhosen act: natural wine, records after dark, and whole Sundays spent on the riverbank going absolutely nowhere. Münchners are welcome to tell us we are wrong,"</w:t>
      </w:r>
      <w:r>
        <w:rPr>
          <w:rFonts w:ascii="Arial" w:hAnsi="Arial"/>
          <w:b w:val="0"/>
          <w:i w:val="0"/>
        </w:rPr>
        <w:t xml:space="preserve"> says Per, creator of Brooklyn Of.</w:t>
      </w:r>
    </w:p>
    <w:p>
      <w:r>
        <w:rPr>
          <w:rFonts w:ascii="Arial" w:hAnsi="Arial"/>
          <w:b w:val="0"/>
          <w:i w:val="0"/>
        </w:rPr>
        <w:t>The verdict comes with a guide to Glockenbachviertel's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Munich verdict: </w:t>
      </w:r>
      <w:hyperlink r:id="rId11">
        <w:r>
          <w:rPr>
            <w:rFonts w:ascii="Arial" w:hAnsi="Arial"/>
            <w:color w:val="FF3D14"/>
            <w:u w:val="single"/>
          </w:rPr>
          <w:t xml:space="preserve">brooklynof.com/munich</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brooklynof.com/press/munich</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munich"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mun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