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Rotsoord named the Brooklyn of Utrecht</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Rotsoord the Brooklyn of Utrecht.</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Utrecht's verdict went to Rotsoord ahead of Lombok, Werkspoorkwartier and Oog in Al, which take the runner-up positions.</w:t>
      </w:r>
    </w:p>
    <w:p>
      <w:r>
        <w:rPr>
          <w:rFonts w:ascii="Arial" w:hAnsi="Arial"/>
          <w:b w:val="0"/>
          <w:i/>
        </w:rPr>
        <w:t>"We named Rotsoord the Brooklyn of Utrecht. It is a stretch of old factories along the canal that got second lives, and the whole thing feels like it happened naturally, not by committee, which is exactly what the title is trying to name. Locals are welcome to tell us we are wrong,"</w:t>
      </w:r>
      <w:r>
        <w:rPr>
          <w:rFonts w:ascii="Arial" w:hAnsi="Arial"/>
          <w:b w:val="0"/>
          <w:i w:val="0"/>
        </w:rPr>
        <w:t xml:space="preserve"> says Per, creator of Brooklyn Of.</w:t>
      </w:r>
    </w:p>
    <w:p>
      <w:r>
        <w:rPr>
          <w:rFonts w:ascii="Arial" w:hAnsi="Arial"/>
          <w:b w:val="0"/>
          <w:i w:val="0"/>
        </w:rPr>
        <w:t>The verdict comes with a guide to Rotsoord's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Utrecht verdict: </w:t>
      </w:r>
      <w:hyperlink r:id="rId11">
        <w:r>
          <w:rPr>
            <w:rFonts w:ascii="Arial" w:hAnsi="Arial"/>
            <w:color w:val="FF3D14"/>
            <w:u w:val="single"/>
          </w:rPr>
          <w:t xml:space="preserve">brooklynof.com/utrecht</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brooklynof.com/press/utrecht</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utrecht"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utrec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